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3A" w:rsidRDefault="0038587A" w:rsidP="001954DF">
      <w:pPr>
        <w:shd w:val="clear" w:color="auto" w:fill="FFFFFF"/>
        <w:spacing w:after="0" w:line="240" w:lineRule="auto"/>
        <w:ind w:left="552" w:right="6218" w:firstLine="708"/>
        <w:rPr>
          <w:rFonts w:cs="Arial"/>
          <w:b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1946910</wp:posOffset>
            </wp:positionH>
            <wp:positionV relativeFrom="paragraph">
              <wp:posOffset>-113665</wp:posOffset>
            </wp:positionV>
            <wp:extent cx="876300" cy="1095375"/>
            <wp:effectExtent l="0" t="0" r="0" b="952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5CD6">
        <w:rPr>
          <w:noProof/>
          <w:lang w:eastAsia="it-IT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0</wp:posOffset>
            </wp:positionV>
            <wp:extent cx="1257300" cy="545465"/>
            <wp:effectExtent l="0" t="0" r="0" b="698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4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7023A" w:rsidRPr="002863A0">
        <w:rPr>
          <w:rFonts w:cs="Arial"/>
          <w:b/>
          <w:lang w:eastAsia="it-IT"/>
        </w:rPr>
        <w:t xml:space="preserve"> </w:t>
      </w:r>
    </w:p>
    <w:p w:rsidR="00F7023A" w:rsidRPr="00633C7E" w:rsidRDefault="00F7023A" w:rsidP="00633C7E">
      <w:pPr>
        <w:shd w:val="clear" w:color="auto" w:fill="FFFFFF"/>
        <w:spacing w:after="0" w:line="240" w:lineRule="auto"/>
        <w:ind w:left="1260" w:right="6218"/>
        <w:rPr>
          <w:rFonts w:cs="Arial"/>
          <w:lang w:eastAsia="it-IT"/>
        </w:rPr>
      </w:pPr>
      <w:r>
        <w:rPr>
          <w:rFonts w:cs="Arial"/>
          <w:b/>
          <w:lang w:eastAsia="it-IT"/>
        </w:rPr>
        <w:t xml:space="preserve">Piattaforma ONG </w:t>
      </w:r>
      <w:r w:rsidRPr="002863A0">
        <w:rPr>
          <w:rFonts w:cs="Arial"/>
          <w:b/>
          <w:lang w:eastAsia="it-IT"/>
        </w:rPr>
        <w:t>Italiane Mediterraneo e Medio Oriente</w:t>
      </w:r>
    </w:p>
    <w:p w:rsidR="00F7023A" w:rsidRDefault="00F7023A" w:rsidP="00A45D25">
      <w:pPr>
        <w:shd w:val="clear" w:color="auto" w:fill="FFFFFF"/>
        <w:spacing w:after="0" w:line="240" w:lineRule="auto"/>
        <w:jc w:val="both"/>
        <w:rPr>
          <w:rFonts w:cs="Arial"/>
          <w:lang w:eastAsia="it-IT"/>
        </w:rPr>
      </w:pPr>
    </w:p>
    <w:p w:rsidR="005E5200" w:rsidRPr="005E5200" w:rsidRDefault="005E5200" w:rsidP="005E5200">
      <w:pPr>
        <w:spacing w:after="0" w:line="240" w:lineRule="auto"/>
        <w:jc w:val="center"/>
      </w:pPr>
      <w:r w:rsidRPr="005E5200">
        <w:t xml:space="preserve">28 luglio 2014  - </w:t>
      </w:r>
    </w:p>
    <w:p w:rsidR="0038587A" w:rsidRPr="00190CF0" w:rsidRDefault="0038587A" w:rsidP="005E5200">
      <w:pPr>
        <w:spacing w:after="0" w:line="240" w:lineRule="auto"/>
        <w:jc w:val="center"/>
        <w:rPr>
          <w:b/>
        </w:rPr>
      </w:pPr>
      <w:r w:rsidRPr="00190CF0">
        <w:rPr>
          <w:b/>
        </w:rPr>
        <w:t>APPELLO PER IL CESSATE IL FUOCO A GAZA E PER UNA SOLUZIONE DURATURA PER LA PACE</w:t>
      </w:r>
    </w:p>
    <w:p w:rsidR="0038587A" w:rsidRDefault="0038587A" w:rsidP="005E5200">
      <w:pPr>
        <w:spacing w:after="0" w:line="240" w:lineRule="auto"/>
        <w:jc w:val="center"/>
        <w:rPr>
          <w:b/>
        </w:rPr>
      </w:pPr>
      <w:r w:rsidRPr="00190CF0">
        <w:rPr>
          <w:b/>
        </w:rPr>
        <w:t>PACE, LIBERTA’ E GIUSTIZIA IN PALESTINA ED ISRAELE</w:t>
      </w:r>
    </w:p>
    <w:p w:rsidR="005E5200" w:rsidRPr="00190CF0" w:rsidRDefault="005E5200" w:rsidP="005E5200">
      <w:pPr>
        <w:spacing w:after="0" w:line="240" w:lineRule="auto"/>
        <w:jc w:val="center"/>
        <w:rPr>
          <w:b/>
        </w:rPr>
      </w:pPr>
    </w:p>
    <w:p w:rsidR="0038587A" w:rsidRDefault="0038587A" w:rsidP="005E5200">
      <w:pPr>
        <w:spacing w:after="120"/>
      </w:pPr>
      <w:r>
        <w:t xml:space="preserve">Noi ONG  italiane ci uniamo all’appello di numerose organizzazioni internazionali operanti in Palestina </w:t>
      </w:r>
      <w:r w:rsidR="008A4D02">
        <w:t>perché</w:t>
      </w:r>
      <w:r>
        <w:t xml:space="preserve"> tutte le parti coinvolte nel conflitto in corso a Gaza cessino le operazioni militari e perché vengano garantite  la protezione della popolazione civile e la fine del blocco di Gaza. </w:t>
      </w:r>
    </w:p>
    <w:p w:rsidR="0038587A" w:rsidRDefault="0038587A" w:rsidP="005E5200">
      <w:pPr>
        <w:spacing w:after="120"/>
      </w:pPr>
      <w:r>
        <w:t xml:space="preserve">Ad oggi, le Nazioni Unite riferiscono di 1.032 palestinesi uccisi di cui la stragrande maggioranza civili, donne e bambini, di </w:t>
      </w:r>
      <w:r w:rsidR="008A4D02">
        <w:t>più</w:t>
      </w:r>
      <w:r>
        <w:t xml:space="preserve"> di 6000 feriti, di 92 strutture delle Nazioni Unite  e 18 ospedali, scuole e centri medici severamente danneggiati dai bombardamenti delle forze armate israeliane, mentre </w:t>
      </w:r>
      <w:r w:rsidR="007406D6">
        <w:t>215</w:t>
      </w:r>
      <w:r>
        <w:t xml:space="preserve"> mila sono gli sfollati. Sul fronte israeliano si riferisce di 51 vittime di cui 47 soldati.</w:t>
      </w:r>
    </w:p>
    <w:p w:rsidR="0038587A" w:rsidRDefault="0038587A" w:rsidP="005E5200">
      <w:pPr>
        <w:spacing w:after="120"/>
      </w:pPr>
      <w:r>
        <w:t xml:space="preserve">Le operazioni militari hanno miseramente fallito </w:t>
      </w:r>
      <w:r w:rsidRPr="009C088C">
        <w:t xml:space="preserve">  nell’intento di portare </w:t>
      </w:r>
      <w:r>
        <w:t xml:space="preserve">giustizia, pace </w:t>
      </w:r>
      <w:r w:rsidRPr="009C088C">
        <w:t xml:space="preserve"> e  sicurezza per le p</w:t>
      </w:r>
      <w:r>
        <w:t xml:space="preserve">opolazione </w:t>
      </w:r>
      <w:r w:rsidRPr="009C088C">
        <w:t xml:space="preserve"> a Gaza e in Israele. Negli anni abbiamo ripetutamente invocato il cessate il fuoco e la protezione dei civili di tutte le parti coinvolte.</w:t>
      </w:r>
      <w:r>
        <w:t xml:space="preserve"> </w:t>
      </w:r>
      <w:r w:rsidRPr="009C088C">
        <w:t>Purtroppo, questi cessate il fuoco sono stati</w:t>
      </w:r>
      <w:r>
        <w:t xml:space="preserve"> sempre e solo</w:t>
      </w:r>
      <w:r w:rsidRPr="009C088C">
        <w:t xml:space="preserve"> temporanei e</w:t>
      </w:r>
      <w:r>
        <w:t xml:space="preserve"> ogni volta</w:t>
      </w:r>
      <w:r w:rsidRPr="009C088C">
        <w:t xml:space="preserve"> siamo dovuti tornare al soccorso delle vite umane e a programmi di assistenza ed emergenza, per aiutare le persone innocenti a superare il trauma </w:t>
      </w:r>
      <w:r>
        <w:t xml:space="preserve">e ricostruire ogni volta Gaza. </w:t>
      </w:r>
    </w:p>
    <w:p w:rsidR="00F8059D" w:rsidRDefault="0038587A" w:rsidP="00F8059D">
      <w:pPr>
        <w:spacing w:after="60" w:line="240" w:lineRule="auto"/>
      </w:pPr>
      <w:r>
        <w:t xml:space="preserve">Oggi, mentre l’intervento militare  israeliano su Gaza continua </w:t>
      </w:r>
      <w:r w:rsidRPr="009C088C">
        <w:t xml:space="preserve">ad uccidere civili, distruggere case e scuole, </w:t>
      </w:r>
      <w:r>
        <w:t xml:space="preserve">centrali elettriche, ed interi quartieri e villaggi </w:t>
      </w:r>
      <w:r w:rsidRPr="009C088C">
        <w:t xml:space="preserve">e  </w:t>
      </w:r>
      <w:r>
        <w:t xml:space="preserve"> </w:t>
      </w:r>
      <w:r w:rsidRPr="009C088C">
        <w:t xml:space="preserve">razzi continuano ad essere lanciati da Gaza verso Israele, noi torniamo a chiedere </w:t>
      </w:r>
      <w:r>
        <w:t xml:space="preserve">con forza </w:t>
      </w:r>
      <w:r w:rsidRPr="009C088C">
        <w:t xml:space="preserve">il cessate il fuoco. </w:t>
      </w:r>
      <w:r w:rsidRPr="009C088C">
        <w:br/>
      </w:r>
    </w:p>
    <w:p w:rsidR="0038587A" w:rsidRDefault="0038587A" w:rsidP="00F8059D">
      <w:pPr>
        <w:spacing w:after="60" w:line="240" w:lineRule="auto"/>
      </w:pPr>
      <w:r w:rsidRPr="009C088C">
        <w:t>Ma non possiamo accettare un semplice ritorno allo status quo.</w:t>
      </w:r>
      <w:r>
        <w:t xml:space="preserve"> Sono necessari </w:t>
      </w:r>
      <w:r w:rsidRPr="009C088C">
        <w:t xml:space="preserve">cambiamenti </w:t>
      </w:r>
      <w:r>
        <w:t>radicali</w:t>
      </w:r>
      <w:r w:rsidRPr="009C088C">
        <w:t xml:space="preserve"> affinch</w:t>
      </w:r>
      <w:r>
        <w:t>é</w:t>
      </w:r>
      <w:r w:rsidRPr="009C088C">
        <w:t xml:space="preserve"> le persone colpite dagli attacchi </w:t>
      </w:r>
      <w:r>
        <w:t xml:space="preserve">da entrambe le parti </w:t>
      </w:r>
      <w:r w:rsidRPr="009C088C">
        <w:t>siano protette dalle violenze e perc</w:t>
      </w:r>
      <w:r>
        <w:t>hé</w:t>
      </w:r>
      <w:r w:rsidRPr="009C088C">
        <w:t xml:space="preserve"> i loro diritti e bisogni siano rispettati e soddisfatti. </w:t>
      </w:r>
      <w:r w:rsidRPr="009C088C">
        <w:br/>
      </w:r>
      <w:r w:rsidRPr="009C088C">
        <w:br/>
        <w:t>Tali cambiamenti devono essere tali da assicurare s</w:t>
      </w:r>
      <w:r>
        <w:t xml:space="preserve">icurezza per entrambe le parti in conflitto </w:t>
      </w:r>
      <w:r w:rsidRPr="009C088C">
        <w:t>ed il rispetto</w:t>
      </w:r>
      <w:r>
        <w:t xml:space="preserve"> dei diritti umani</w:t>
      </w:r>
      <w:r w:rsidRPr="009C088C">
        <w:t xml:space="preserve"> </w:t>
      </w:r>
      <w:r>
        <w:t xml:space="preserve">e </w:t>
      </w:r>
      <w:r w:rsidRPr="009C088C">
        <w:t xml:space="preserve">del diritto </w:t>
      </w:r>
      <w:r>
        <w:t xml:space="preserve">umanitario </w:t>
      </w:r>
      <w:r w:rsidRPr="009C088C">
        <w:t>internazionale</w:t>
      </w:r>
      <w:r>
        <w:t xml:space="preserve">. </w:t>
      </w:r>
      <w:r w:rsidRPr="009C088C">
        <w:t xml:space="preserve"> </w:t>
      </w:r>
    </w:p>
    <w:p w:rsidR="0038587A" w:rsidRDefault="0038587A" w:rsidP="005E5200">
      <w:pPr>
        <w:spacing w:after="120"/>
      </w:pPr>
      <w:r w:rsidRPr="009C088C">
        <w:t xml:space="preserve">Noi </w:t>
      </w:r>
      <w:r>
        <w:t xml:space="preserve">reti di </w:t>
      </w:r>
      <w:proofErr w:type="spellStart"/>
      <w:r>
        <w:t>Ong</w:t>
      </w:r>
      <w:proofErr w:type="spellEnd"/>
      <w:r>
        <w:t xml:space="preserve"> italiane </w:t>
      </w:r>
      <w:r w:rsidRPr="009C088C">
        <w:t xml:space="preserve"> firmatarie di questo appello ci rivolgiamo </w:t>
      </w:r>
      <w:r>
        <w:t>al Governo Italiano e alla</w:t>
      </w:r>
      <w:r w:rsidRPr="009C088C">
        <w:t xml:space="preserve"> Comunità Internazionale per</w:t>
      </w:r>
      <w:r>
        <w:t xml:space="preserve">ché intensifichino </w:t>
      </w:r>
      <w:r w:rsidRPr="009C088C">
        <w:t xml:space="preserve"> gli sforzi per lavorare efficacemente con le parti e concordare soluzioni durature che contribuiscano ad una pace autentica per tutti nella Regione, garantendo </w:t>
      </w:r>
      <w:r>
        <w:t xml:space="preserve">anche </w:t>
      </w:r>
      <w:r w:rsidRPr="009C088C">
        <w:t>sistematicamente la trasparenza e l’accertamento delle responsabilità per le violazioni del diritto internazionale umanitario e dei diritti umani</w:t>
      </w:r>
      <w:r>
        <w:t>.</w:t>
      </w:r>
    </w:p>
    <w:p w:rsidR="0038587A" w:rsidRDefault="0038587A" w:rsidP="005E5200">
      <w:pPr>
        <w:spacing w:after="120"/>
      </w:pPr>
      <w:r>
        <w:t>Noi ONG italiane chiediamo al nostro Governo, oggi alla Presidenza dell’Unione Europea,  che si adoperi con determinazione  affinché:</w:t>
      </w:r>
    </w:p>
    <w:p w:rsidR="0038587A" w:rsidRDefault="0038587A" w:rsidP="0038587A">
      <w:pPr>
        <w:pStyle w:val="Paragrafoelenco"/>
        <w:numPr>
          <w:ilvl w:val="0"/>
          <w:numId w:val="8"/>
        </w:numPr>
      </w:pPr>
      <w:r w:rsidRPr="009A616D">
        <w:t xml:space="preserve">cessino </w:t>
      </w:r>
      <w:r>
        <w:t>immediatamente le opera</w:t>
      </w:r>
      <w:r w:rsidR="00F8059D">
        <w:t>zioni militari di ogni parte</w:t>
      </w:r>
    </w:p>
    <w:p w:rsidR="00F8059D" w:rsidRDefault="00F8059D" w:rsidP="0038587A">
      <w:pPr>
        <w:pStyle w:val="Paragrafoelenco"/>
        <w:numPr>
          <w:ilvl w:val="0"/>
          <w:numId w:val="8"/>
        </w:numPr>
      </w:pPr>
      <w:r>
        <w:t>venga posta immediata fine al blocco di Gaza</w:t>
      </w:r>
    </w:p>
    <w:p w:rsidR="0038587A" w:rsidRDefault="0038587A" w:rsidP="0038587A">
      <w:pPr>
        <w:pStyle w:val="Paragrafoelenco"/>
        <w:numPr>
          <w:ilvl w:val="0"/>
          <w:numId w:val="8"/>
        </w:numPr>
      </w:pPr>
      <w:r w:rsidRPr="009A616D">
        <w:t>la politica e la comunità internazionale assuma</w:t>
      </w:r>
      <w:r>
        <w:t>no</w:t>
      </w:r>
      <w:r w:rsidRPr="009A616D">
        <w:t xml:space="preserve"> un ruolo attivo e di mediazione per la fine </w:t>
      </w:r>
      <w:r w:rsidR="00F8059D">
        <w:t>de</w:t>
      </w:r>
      <w:r w:rsidR="00A73CEE">
        <w:t>gli</w:t>
      </w:r>
      <w:bookmarkStart w:id="0" w:name="_GoBack"/>
      <w:bookmarkEnd w:id="0"/>
      <w:r w:rsidR="005E5200">
        <w:t xml:space="preserve"> insed</w:t>
      </w:r>
      <w:r w:rsidR="00F8059D">
        <w:t xml:space="preserve">iamenti in Cisgiordania e a </w:t>
      </w:r>
      <w:r w:rsidR="005E5200">
        <w:t xml:space="preserve"> Gerusalemme Est</w:t>
      </w:r>
      <w:r>
        <w:t xml:space="preserve">, </w:t>
      </w:r>
      <w:r w:rsidR="00F8059D">
        <w:t>illegali ai sensi del diritto internazionale, per la fine dell’occupazione militare israeliana,</w:t>
      </w:r>
      <w:r>
        <w:t xml:space="preserve"> </w:t>
      </w:r>
      <w:r w:rsidRPr="009A616D">
        <w:t xml:space="preserve">per il rispetto dei diritti umani, della sicurezza e del diritto internazionale in tutto il </w:t>
      </w:r>
      <w:r w:rsidRPr="005E5200">
        <w:t xml:space="preserve">territorio che accoglie i popoli israeliano e palestinese.  </w:t>
      </w:r>
      <w:r w:rsidR="005E5200" w:rsidRPr="005E5200">
        <w:t>Solo la fine dell’occupazione militare da parte del governo Israeliano e il rispetto dei diritti umani e politici della popolazione palestinese possono disinnescare in modo duraturo un conflitto che dura ormai da settant’anni.</w:t>
      </w:r>
    </w:p>
    <w:p w:rsidR="00F7023A" w:rsidRPr="005E5200" w:rsidRDefault="0038587A" w:rsidP="00A45D25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Arial"/>
          <w:lang w:eastAsia="it-IT"/>
        </w:rPr>
      </w:pPr>
      <w:r w:rsidRPr="008E2D0C">
        <w:t>il nostro paese e i paesi membri dell'Unione Europea interrompano la fornitura di armi alle parti in conflitto.</w:t>
      </w:r>
    </w:p>
    <w:sectPr w:rsidR="00F7023A" w:rsidRPr="005E5200" w:rsidSect="0038587A">
      <w:pgSz w:w="11906" w:h="16838"/>
      <w:pgMar w:top="567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CBA" w:rsidRDefault="00406CBA">
      <w:r>
        <w:separator/>
      </w:r>
    </w:p>
  </w:endnote>
  <w:endnote w:type="continuationSeparator" w:id="0">
    <w:p w:rsidR="00406CBA" w:rsidRDefault="00406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CBA" w:rsidRDefault="00406CBA">
      <w:r>
        <w:separator/>
      </w:r>
    </w:p>
  </w:footnote>
  <w:footnote w:type="continuationSeparator" w:id="0">
    <w:p w:rsidR="00406CBA" w:rsidRDefault="00406C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A02"/>
    <w:multiLevelType w:val="hybridMultilevel"/>
    <w:tmpl w:val="7F161072"/>
    <w:lvl w:ilvl="0" w:tplc="CACEC704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0322C4"/>
    <w:multiLevelType w:val="hybridMultilevel"/>
    <w:tmpl w:val="B49414C6"/>
    <w:lvl w:ilvl="0" w:tplc="5A0CDC2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1F497D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FE3612"/>
    <w:multiLevelType w:val="hybridMultilevel"/>
    <w:tmpl w:val="FA067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5A05"/>
    <w:multiLevelType w:val="hybridMultilevel"/>
    <w:tmpl w:val="A490D2F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757078"/>
    <w:multiLevelType w:val="hybridMultilevel"/>
    <w:tmpl w:val="06FA22CC"/>
    <w:lvl w:ilvl="0" w:tplc="DF00A3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046982"/>
    <w:multiLevelType w:val="hybridMultilevel"/>
    <w:tmpl w:val="1800349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0F7F24"/>
    <w:multiLevelType w:val="hybridMultilevel"/>
    <w:tmpl w:val="B16280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DE84AC9"/>
    <w:multiLevelType w:val="hybridMultilevel"/>
    <w:tmpl w:val="6B749D04"/>
    <w:lvl w:ilvl="0" w:tplc="3EEA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D25"/>
    <w:rsid w:val="000262DE"/>
    <w:rsid w:val="000349F8"/>
    <w:rsid w:val="0003611C"/>
    <w:rsid w:val="000B7B95"/>
    <w:rsid w:val="000C0104"/>
    <w:rsid w:val="00104934"/>
    <w:rsid w:val="00113BED"/>
    <w:rsid w:val="00192E0C"/>
    <w:rsid w:val="001954DF"/>
    <w:rsid w:val="001C6440"/>
    <w:rsid w:val="001F48DD"/>
    <w:rsid w:val="0020013E"/>
    <w:rsid w:val="00200DED"/>
    <w:rsid w:val="0022486F"/>
    <w:rsid w:val="0026787A"/>
    <w:rsid w:val="002842C7"/>
    <w:rsid w:val="002863A0"/>
    <w:rsid w:val="002977BB"/>
    <w:rsid w:val="002A4C63"/>
    <w:rsid w:val="002E7236"/>
    <w:rsid w:val="00313FDD"/>
    <w:rsid w:val="0038587A"/>
    <w:rsid w:val="003B59A3"/>
    <w:rsid w:val="003E3CA2"/>
    <w:rsid w:val="00406CBA"/>
    <w:rsid w:val="00483F88"/>
    <w:rsid w:val="004B5A91"/>
    <w:rsid w:val="004F4D11"/>
    <w:rsid w:val="004F6BB1"/>
    <w:rsid w:val="00540788"/>
    <w:rsid w:val="00586AD1"/>
    <w:rsid w:val="005A1979"/>
    <w:rsid w:val="005D30A8"/>
    <w:rsid w:val="005E3C98"/>
    <w:rsid w:val="005E5200"/>
    <w:rsid w:val="00632B20"/>
    <w:rsid w:val="00633C7E"/>
    <w:rsid w:val="00643DB9"/>
    <w:rsid w:val="0069036A"/>
    <w:rsid w:val="006F0FAE"/>
    <w:rsid w:val="007056C7"/>
    <w:rsid w:val="007406D6"/>
    <w:rsid w:val="00784E68"/>
    <w:rsid w:val="007C2AE0"/>
    <w:rsid w:val="007C7714"/>
    <w:rsid w:val="007F1D10"/>
    <w:rsid w:val="00803975"/>
    <w:rsid w:val="0080738B"/>
    <w:rsid w:val="008574E7"/>
    <w:rsid w:val="00883F18"/>
    <w:rsid w:val="00885B47"/>
    <w:rsid w:val="008959A5"/>
    <w:rsid w:val="008A4D02"/>
    <w:rsid w:val="008D3719"/>
    <w:rsid w:val="00903008"/>
    <w:rsid w:val="00904CE7"/>
    <w:rsid w:val="00916FA9"/>
    <w:rsid w:val="00992FA2"/>
    <w:rsid w:val="009C758C"/>
    <w:rsid w:val="009D5A66"/>
    <w:rsid w:val="009F1533"/>
    <w:rsid w:val="00A22210"/>
    <w:rsid w:val="00A45D25"/>
    <w:rsid w:val="00A63852"/>
    <w:rsid w:val="00A719F1"/>
    <w:rsid w:val="00A73CEE"/>
    <w:rsid w:val="00AC7584"/>
    <w:rsid w:val="00AF4BDD"/>
    <w:rsid w:val="00B12504"/>
    <w:rsid w:val="00B505E0"/>
    <w:rsid w:val="00C01C05"/>
    <w:rsid w:val="00C16F58"/>
    <w:rsid w:val="00C30180"/>
    <w:rsid w:val="00C32538"/>
    <w:rsid w:val="00C75CD6"/>
    <w:rsid w:val="00CF6C46"/>
    <w:rsid w:val="00D60475"/>
    <w:rsid w:val="00D63564"/>
    <w:rsid w:val="00D66A18"/>
    <w:rsid w:val="00DF526D"/>
    <w:rsid w:val="00E22FCE"/>
    <w:rsid w:val="00E34B53"/>
    <w:rsid w:val="00E66002"/>
    <w:rsid w:val="00E77B32"/>
    <w:rsid w:val="00EB3A03"/>
    <w:rsid w:val="00EF225A"/>
    <w:rsid w:val="00F263BD"/>
    <w:rsid w:val="00F7023A"/>
    <w:rsid w:val="00F776FA"/>
    <w:rsid w:val="00F8059D"/>
    <w:rsid w:val="00FD3D85"/>
    <w:rsid w:val="00FE2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A18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rsid w:val="00A45D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uiPriority w:val="99"/>
    <w:rsid w:val="00A45D25"/>
  </w:style>
  <w:style w:type="paragraph" w:styleId="Paragrafoelenco">
    <w:name w:val="List Paragraph"/>
    <w:basedOn w:val="Normale"/>
    <w:uiPriority w:val="34"/>
    <w:qFormat/>
    <w:rsid w:val="00E77B3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104934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10493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104934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0493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04934"/>
    <w:rPr>
      <w:rFonts w:cs="Times New Roman"/>
      <w:b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1049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04934"/>
    <w:rPr>
      <w:rFonts w:ascii="Tahoma" w:hAnsi="Tahoma" w:cs="Times New Roman"/>
      <w:sz w:val="16"/>
      <w:lang w:eastAsia="en-US"/>
    </w:rPr>
  </w:style>
  <w:style w:type="paragraph" w:styleId="Revisione">
    <w:name w:val="Revision"/>
    <w:hidden/>
    <w:uiPriority w:val="99"/>
    <w:semiHidden/>
    <w:rsid w:val="00784E68"/>
    <w:rPr>
      <w:lang w:eastAsia="en-US"/>
    </w:rPr>
  </w:style>
  <w:style w:type="paragraph" w:styleId="Intestazione">
    <w:name w:val="header"/>
    <w:basedOn w:val="Normale"/>
    <w:link w:val="IntestazioneCarattere"/>
    <w:uiPriority w:val="99"/>
    <w:rsid w:val="001F48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60475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1F48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60475"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1F48DD"/>
    <w:rPr>
      <w:rFonts w:cs="Times New Roman"/>
    </w:rPr>
  </w:style>
  <w:style w:type="table" w:styleId="Grigliatabella">
    <w:name w:val="Table Grid"/>
    <w:basedOn w:val="Tabellanormale"/>
    <w:uiPriority w:val="99"/>
    <w:locked/>
    <w:rsid w:val="00C01C05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A18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rsid w:val="00A45D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uiPriority w:val="99"/>
    <w:rsid w:val="00A45D25"/>
  </w:style>
  <w:style w:type="paragraph" w:styleId="Paragrafoelenco">
    <w:name w:val="List Paragraph"/>
    <w:basedOn w:val="Normale"/>
    <w:uiPriority w:val="34"/>
    <w:qFormat/>
    <w:rsid w:val="00E77B3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104934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10493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104934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0493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04934"/>
    <w:rPr>
      <w:rFonts w:cs="Times New Roman"/>
      <w:b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1049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04934"/>
    <w:rPr>
      <w:rFonts w:ascii="Tahoma" w:hAnsi="Tahoma" w:cs="Times New Roman"/>
      <w:sz w:val="16"/>
      <w:lang w:eastAsia="en-US"/>
    </w:rPr>
  </w:style>
  <w:style w:type="paragraph" w:styleId="Revisione">
    <w:name w:val="Revision"/>
    <w:hidden/>
    <w:uiPriority w:val="99"/>
    <w:semiHidden/>
    <w:rsid w:val="00784E68"/>
    <w:rPr>
      <w:lang w:eastAsia="en-US"/>
    </w:rPr>
  </w:style>
  <w:style w:type="paragraph" w:styleId="Intestazione">
    <w:name w:val="header"/>
    <w:basedOn w:val="Normale"/>
    <w:link w:val="IntestazioneCarattere"/>
    <w:uiPriority w:val="99"/>
    <w:rsid w:val="001F48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60475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1F48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60475"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1F48DD"/>
    <w:rPr>
      <w:rFonts w:cs="Times New Roman"/>
    </w:rPr>
  </w:style>
  <w:style w:type="table" w:styleId="Grigliatabella">
    <w:name w:val="Table Grid"/>
    <w:basedOn w:val="Tabellanormale"/>
    <w:uiPriority w:val="99"/>
    <w:locked/>
    <w:rsid w:val="00C01C0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2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Conferenza di Ginevra II non porta pace per le siriane e i siriani ma si è raggiunto l’obiettivo minimo ed indispensabile di aprire i primi corridoi umanitari per far evacuare donne e bambini dalle città, come Homs, sotto assedio</vt:lpstr>
    </vt:vector>
  </TitlesOfParts>
  <Company>Hewlett-Packard Company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Conferenza di Ginevra II non porta pace per le siriane e i siriani ma si è raggiunto l’obiettivo minimo ed indispensabile di aprire i primi corridoi umanitari per far evacuare donne e bambini dalle città, come Homs, sotto assedio</dc:title>
  <dc:creator>paolo</dc:creator>
  <cp:lastModifiedBy>Falcitelli</cp:lastModifiedBy>
  <cp:revision>2</cp:revision>
  <cp:lastPrinted>2014-01-30T09:45:00Z</cp:lastPrinted>
  <dcterms:created xsi:type="dcterms:W3CDTF">2014-07-28T12:20:00Z</dcterms:created>
  <dcterms:modified xsi:type="dcterms:W3CDTF">2014-07-28T12:20:00Z</dcterms:modified>
</cp:coreProperties>
</file>